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F947E" w14:textId="77777777" w:rsidR="00F76564" w:rsidRDefault="00F76564" w:rsidP="00F76564">
      <w:pPr>
        <w:rPr>
          <w:rFonts w:cs="Segoe UI Emoji"/>
          <w:b/>
          <w:bCs/>
        </w:rPr>
      </w:pPr>
    </w:p>
    <w:p w14:paraId="637AE49F" w14:textId="7B06D969" w:rsidR="00F76564" w:rsidRPr="00F76564" w:rsidRDefault="00F76564" w:rsidP="00F76564">
      <w:pPr>
        <w:rPr>
          <w:lang w:val="en-US"/>
        </w:rPr>
      </w:pPr>
      <w:r w:rsidRPr="00F76564">
        <w:rPr>
          <w:rFonts w:ascii="Segoe UI Emoji" w:hAnsi="Segoe UI Emoji" w:cs="Segoe UI Emoji"/>
          <w:b/>
          <w:bCs/>
        </w:rPr>
        <w:t>🧩</w:t>
      </w:r>
      <w:r w:rsidRPr="00F76564">
        <w:rPr>
          <w:b/>
          <w:bCs/>
          <w:lang w:val="en-US"/>
        </w:rPr>
        <w:t xml:space="preserve"> ICT Challenge for Everyday Life</w:t>
      </w:r>
    </w:p>
    <w:p w14:paraId="7CA191DB" w14:textId="77777777" w:rsidR="00F76564" w:rsidRPr="00F76564" w:rsidRDefault="00F76564" w:rsidP="00F76564">
      <w:r w:rsidRPr="00F76564">
        <w:t xml:space="preserve">Τα </w:t>
      </w:r>
      <w:proofErr w:type="spellStart"/>
      <w:r w:rsidRPr="00F76564">
        <w:t>UniStart</w:t>
      </w:r>
      <w:proofErr w:type="spellEnd"/>
      <w:r w:rsidRPr="00F76564">
        <w:t xml:space="preserve"> </w:t>
      </w:r>
      <w:proofErr w:type="spellStart"/>
      <w:r w:rsidRPr="00F76564">
        <w:t>Hubs</w:t>
      </w:r>
      <w:proofErr w:type="spellEnd"/>
      <w:r w:rsidRPr="00F76564">
        <w:t xml:space="preserve"> (Δομές Επιχειρηματικότητας και Καινοτομίας του Πανεπιστημίου Πελοποννήσου και της Περιφέρειας Πελοποννήσου) σας προσκαλούν στο διήμερο </w:t>
      </w:r>
      <w:proofErr w:type="spellStart"/>
      <w:r w:rsidRPr="00F76564">
        <w:t>hackathon</w:t>
      </w:r>
      <w:proofErr w:type="spellEnd"/>
      <w:r w:rsidRPr="00F76564">
        <w:t> </w:t>
      </w:r>
      <w:r w:rsidRPr="00F76564">
        <w:rPr>
          <w:b/>
          <w:bCs/>
        </w:rPr>
        <w:t xml:space="preserve">ICT </w:t>
      </w:r>
      <w:proofErr w:type="spellStart"/>
      <w:r w:rsidRPr="00F76564">
        <w:rPr>
          <w:b/>
          <w:bCs/>
        </w:rPr>
        <w:t>Challenge</w:t>
      </w:r>
      <w:proofErr w:type="spellEnd"/>
      <w:r w:rsidRPr="00F76564">
        <w:rPr>
          <w:b/>
          <w:bCs/>
        </w:rPr>
        <w:t xml:space="preserve"> for </w:t>
      </w:r>
      <w:proofErr w:type="spellStart"/>
      <w:r w:rsidRPr="00F76564">
        <w:rPr>
          <w:b/>
          <w:bCs/>
        </w:rPr>
        <w:t>Everyday</w:t>
      </w:r>
      <w:proofErr w:type="spellEnd"/>
      <w:r w:rsidRPr="00F76564">
        <w:rPr>
          <w:b/>
          <w:bCs/>
        </w:rPr>
        <w:t xml:space="preserve"> </w:t>
      </w:r>
      <w:proofErr w:type="spellStart"/>
      <w:r w:rsidRPr="00F76564">
        <w:rPr>
          <w:b/>
          <w:bCs/>
        </w:rPr>
        <w:t>Life</w:t>
      </w:r>
      <w:proofErr w:type="spellEnd"/>
      <w:r w:rsidRPr="00F76564">
        <w:t>, που διοργανώνεται σε συνεργασία με τη Σχολή Οικονομίας και Τεχνολογίας του Πανεπιστημίου Πελοποννήσου.</w:t>
      </w:r>
    </w:p>
    <w:p w14:paraId="5D65868D" w14:textId="77777777" w:rsidR="00F76564" w:rsidRPr="00F76564" w:rsidRDefault="00F76564" w:rsidP="00F76564">
      <w:r w:rsidRPr="00F76564">
        <w:rPr>
          <w:rFonts w:ascii="Segoe UI Emoji" w:hAnsi="Segoe UI Emoji" w:cs="Segoe UI Emoji"/>
        </w:rPr>
        <w:t>📅</w:t>
      </w:r>
      <w:r w:rsidRPr="00F76564">
        <w:t> </w:t>
      </w:r>
      <w:r w:rsidRPr="00F76564">
        <w:rPr>
          <w:b/>
          <w:bCs/>
        </w:rPr>
        <w:t>Ημερομηνία:</w:t>
      </w:r>
      <w:r w:rsidRPr="00F76564">
        <w:t> 5–6 Νοεμβρίου 2025</w:t>
      </w:r>
      <w:r w:rsidRPr="00F76564">
        <w:br/>
      </w:r>
      <w:r w:rsidRPr="00F76564">
        <w:rPr>
          <w:rFonts w:ascii="Segoe UI Emoji" w:hAnsi="Segoe UI Emoji" w:cs="Segoe UI Emoji"/>
        </w:rPr>
        <w:t>🕒</w:t>
      </w:r>
      <w:r w:rsidRPr="00F76564">
        <w:t> </w:t>
      </w:r>
      <w:r w:rsidRPr="00F76564">
        <w:rPr>
          <w:b/>
          <w:bCs/>
        </w:rPr>
        <w:t>Ώρες:</w:t>
      </w:r>
      <w:r w:rsidRPr="00F76564">
        <w:t> 11:00 – 18:00</w:t>
      </w:r>
      <w:r w:rsidRPr="00F76564">
        <w:br/>
      </w:r>
      <w:r w:rsidRPr="00F76564">
        <w:rPr>
          <w:rFonts w:ascii="Segoe UI Emoji" w:hAnsi="Segoe UI Emoji" w:cs="Segoe UI Emoji"/>
        </w:rPr>
        <w:t>📍</w:t>
      </w:r>
      <w:r w:rsidRPr="00F76564">
        <w:t> </w:t>
      </w:r>
      <w:r w:rsidRPr="00F76564">
        <w:rPr>
          <w:b/>
          <w:bCs/>
        </w:rPr>
        <w:t>Τοποθεσία:</w:t>
      </w:r>
      <w:r w:rsidRPr="00F76564">
        <w:t> Αίθουσα Ι11, Σχολή Οικονομίας και Τεχνολογίας, Τρίπολη</w:t>
      </w:r>
    </w:p>
    <w:p w14:paraId="1AE7C324" w14:textId="77777777" w:rsidR="00F76564" w:rsidRPr="00F76564" w:rsidRDefault="00F76564" w:rsidP="00F76564">
      <w:r w:rsidRPr="00F76564">
        <w:t xml:space="preserve">Το </w:t>
      </w:r>
      <w:proofErr w:type="spellStart"/>
      <w:r w:rsidRPr="00F76564">
        <w:t>hackathon</w:t>
      </w:r>
      <w:proofErr w:type="spellEnd"/>
      <w:r w:rsidRPr="00F76564">
        <w:t xml:space="preserve"> στοχεύει στη δημιουργία καινοτόμων ιδεών που βελτιώνουν την καθημερινή ζωή και ενισχύουν τη σύνδεση πανεπιστημίου–πόλης. Οι φοιτητές και οι φοιτήτριες θα συνεργαστούν σε ομάδες για να αναπτύξουν λύσεις γύρω από πραγματικές προκλήσεις των έξυπνων πόλεων, όπως το περιβάλλον, ο πολιτισμός, ο τουρισμός και η λειτουργία των επιχειρήσεων. Οι ιδέες που θα προκύψουν θα μπορούν να εξελιχθούν και να υποβληθούν στους επερχόμενους Διαγωνισμούς Καινοτομίας των </w:t>
      </w:r>
      <w:proofErr w:type="spellStart"/>
      <w:r w:rsidRPr="00F76564">
        <w:t>UniStart</w:t>
      </w:r>
      <w:proofErr w:type="spellEnd"/>
      <w:r w:rsidRPr="00F76564">
        <w:t xml:space="preserve"> </w:t>
      </w:r>
      <w:proofErr w:type="spellStart"/>
      <w:r w:rsidRPr="00F76564">
        <w:t>Hubs</w:t>
      </w:r>
      <w:proofErr w:type="spellEnd"/>
      <w:r w:rsidRPr="00F76564">
        <w:t>.</w:t>
      </w:r>
    </w:p>
    <w:p w14:paraId="4835EF7B" w14:textId="77777777" w:rsidR="00F76564" w:rsidRPr="00F76564" w:rsidRDefault="00F76564" w:rsidP="00F76564">
      <w:r w:rsidRPr="00F76564">
        <w:rPr>
          <w:rFonts w:ascii="Segoe UI Emoji" w:hAnsi="Segoe UI Emoji" w:cs="Segoe UI Emoji"/>
        </w:rPr>
        <w:t>🏆</w:t>
      </w:r>
      <w:r w:rsidRPr="00F76564">
        <w:t> </w:t>
      </w:r>
      <w:r w:rsidRPr="00F76564">
        <w:rPr>
          <w:b/>
          <w:bCs/>
        </w:rPr>
        <w:t>Βραβεία:</w:t>
      </w:r>
    </w:p>
    <w:p w14:paraId="58310C63" w14:textId="77777777" w:rsidR="00F76564" w:rsidRPr="00F76564" w:rsidRDefault="00F76564" w:rsidP="00F76564">
      <w:r w:rsidRPr="00F76564">
        <w:t>Θα αναδειχθεί </w:t>
      </w:r>
      <w:r w:rsidRPr="00F76564">
        <w:rPr>
          <w:b/>
          <w:bCs/>
        </w:rPr>
        <w:t>μία νικήτρια ομάδα</w:t>
      </w:r>
      <w:r w:rsidRPr="00F76564">
        <w:t>, η οποία θα λάβει </w:t>
      </w:r>
      <w:proofErr w:type="spellStart"/>
      <w:r w:rsidRPr="00F76564">
        <w:rPr>
          <w:b/>
          <w:bCs/>
        </w:rPr>
        <w:t>δωροεπιταγή</w:t>
      </w:r>
      <w:proofErr w:type="spellEnd"/>
      <w:r w:rsidRPr="00F76564">
        <w:rPr>
          <w:b/>
          <w:bCs/>
        </w:rPr>
        <w:t xml:space="preserve"> αξίας 100€</w:t>
      </w:r>
      <w:r w:rsidRPr="00F76564">
        <w:t> στα Public.</w:t>
      </w:r>
      <w:r w:rsidRPr="00F76564">
        <w:br/>
        <w:t>Όλες οι ομάδες που θα παρουσιάσουν τις ιδέες τους θα περάσουν από </w:t>
      </w:r>
      <w:r w:rsidRPr="00F76564">
        <w:rPr>
          <w:b/>
          <w:bCs/>
        </w:rPr>
        <w:t>επιπλέον διαδικασία αξιολόγησης</w:t>
      </w:r>
      <w:r w:rsidRPr="00F76564">
        <w:t>, και </w:t>
      </w:r>
      <w:r w:rsidRPr="00F76564">
        <w:rPr>
          <w:b/>
          <w:bCs/>
        </w:rPr>
        <w:t>μία εξ αυτών</w:t>
      </w:r>
      <w:r w:rsidRPr="00F76564">
        <w:t> θα έχει την ευκαιρία να </w:t>
      </w:r>
      <w:r w:rsidRPr="00F76564">
        <w:rPr>
          <w:b/>
          <w:bCs/>
        </w:rPr>
        <w:t>εκπροσωπήσει το Πανεπιστήμιο Πελοποννήσου</w:t>
      </w:r>
      <w:r w:rsidRPr="00F76564">
        <w:t> στο </w:t>
      </w:r>
      <w:r w:rsidRPr="00F76564">
        <w:rPr>
          <w:b/>
          <w:bCs/>
        </w:rPr>
        <w:t xml:space="preserve">EUNICE </w:t>
      </w:r>
      <w:proofErr w:type="spellStart"/>
      <w:r w:rsidRPr="00F76564">
        <w:rPr>
          <w:b/>
          <w:bCs/>
        </w:rPr>
        <w:t>Start</w:t>
      </w:r>
      <w:proofErr w:type="spellEnd"/>
      <w:r w:rsidRPr="00F76564">
        <w:rPr>
          <w:b/>
          <w:bCs/>
        </w:rPr>
        <w:t xml:space="preserve"> </w:t>
      </w:r>
      <w:proofErr w:type="spellStart"/>
      <w:r w:rsidRPr="00F76564">
        <w:rPr>
          <w:b/>
          <w:bCs/>
        </w:rPr>
        <w:t>Cup</w:t>
      </w:r>
      <w:proofErr w:type="spellEnd"/>
      <w:r w:rsidRPr="00F76564">
        <w:rPr>
          <w:b/>
          <w:bCs/>
        </w:rPr>
        <w:t xml:space="preserve"> 2026</w:t>
      </w:r>
      <w:r w:rsidRPr="00F76564">
        <w:t> στην </w:t>
      </w:r>
      <w:r w:rsidRPr="00F76564">
        <w:rPr>
          <w:b/>
          <w:bCs/>
        </w:rPr>
        <w:t>Πολωνία</w:t>
      </w:r>
      <w:r w:rsidRPr="00F76564">
        <w:t>, με </w:t>
      </w:r>
      <w:r w:rsidRPr="00F76564">
        <w:rPr>
          <w:b/>
          <w:bCs/>
        </w:rPr>
        <w:t>καλυμμένα έξοδα μετακίνησης και διαμονής</w:t>
      </w:r>
      <w:r w:rsidRPr="00F76564">
        <w:t> και </w:t>
      </w:r>
      <w:r w:rsidRPr="00F76564">
        <w:rPr>
          <w:b/>
          <w:bCs/>
        </w:rPr>
        <w:t>πλούσια δώρα</w:t>
      </w:r>
      <w:r w:rsidRPr="00F76564">
        <w:t> για τον μεγάλο νικητή.</w:t>
      </w:r>
    </w:p>
    <w:p w14:paraId="6CB50F79" w14:textId="77777777" w:rsidR="00F76564" w:rsidRPr="00F76564" w:rsidRDefault="00F76564" w:rsidP="00F76564">
      <w:r w:rsidRPr="00F76564">
        <w:rPr>
          <w:rFonts w:ascii="Segoe UI Emoji" w:hAnsi="Segoe UI Emoji" w:cs="Segoe UI Emoji"/>
        </w:rPr>
        <w:t>👉</w:t>
      </w:r>
      <w:r w:rsidRPr="00F76564">
        <w:t> </w:t>
      </w:r>
      <w:r w:rsidRPr="00F76564">
        <w:rPr>
          <w:b/>
          <w:bCs/>
        </w:rPr>
        <w:t>Δήλωσε συμμετοχή, συμπληρώνοντας τη φόρμα και γίνε η επόμενη καινοτόμος φωνή της Πελοποννήσου: </w:t>
      </w:r>
      <w:hyperlink r:id="rId4" w:tgtFrame="_blank" w:tooltip="https://forms.office.com/e/euvVBHmp8m" w:history="1">
        <w:r w:rsidRPr="00F76564">
          <w:rPr>
            <w:rStyle w:val="-"/>
            <w:b/>
            <w:bCs/>
          </w:rPr>
          <w:t>https://forms.office.com/e/euvVBHmp8m</w:t>
        </w:r>
      </w:hyperlink>
    </w:p>
    <w:p w14:paraId="791F892B" w14:textId="77777777" w:rsidR="00F76564" w:rsidRPr="00F76564" w:rsidRDefault="00F76564" w:rsidP="00F76564">
      <w:r w:rsidRPr="00F76564">
        <w:t>Δίνεται επίσης η </w:t>
      </w:r>
      <w:r w:rsidRPr="00F76564">
        <w:rPr>
          <w:b/>
          <w:bCs/>
        </w:rPr>
        <w:t>δυνατότητα διαδικτυακής συμμετοχής</w:t>
      </w:r>
      <w:r w:rsidRPr="00F76564">
        <w:t> για όσες και όσους φοιτητές δεν βρίσκονται στην Τρίπολη.</w:t>
      </w:r>
      <w:r w:rsidRPr="00F76564">
        <w:br/>
        <w:t>Οι ενδιαφερόμενοι που επιθυμούν να συμμετάσχουν </w:t>
      </w:r>
      <w:r w:rsidRPr="00F76564">
        <w:rPr>
          <w:b/>
          <w:bCs/>
        </w:rPr>
        <w:t>απομακρυσμένα</w:t>
      </w:r>
      <w:r w:rsidRPr="00F76564">
        <w:t> θα πρέπει να το δηλώσουν </w:t>
      </w:r>
      <w:r w:rsidRPr="00F76564">
        <w:rPr>
          <w:b/>
          <w:bCs/>
        </w:rPr>
        <w:t>στη φόρμα συμμετοχής</w:t>
      </w:r>
      <w:r w:rsidRPr="00F76564">
        <w:t>.</w:t>
      </w:r>
    </w:p>
    <w:p w14:paraId="49DE2C55" w14:textId="77777777" w:rsidR="00F76564" w:rsidRPr="00F76564" w:rsidRDefault="00F76564" w:rsidP="00F76564"/>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301"/>
        <w:gridCol w:w="6005"/>
      </w:tblGrid>
      <w:tr w:rsidR="00F76564" w:rsidRPr="00F76564" w14:paraId="1202BE99" w14:textId="77777777">
        <w:tc>
          <w:tcPr>
            <w:tcW w:w="2088" w:type="dxa"/>
            <w:vMerge w:val="restart"/>
            <w:shd w:val="clear" w:color="auto" w:fill="FFFFFF"/>
            <w:tcMar>
              <w:top w:w="0" w:type="dxa"/>
              <w:left w:w="108" w:type="dxa"/>
              <w:bottom w:w="0" w:type="dxa"/>
              <w:right w:w="108" w:type="dxa"/>
            </w:tcMar>
            <w:hideMark/>
          </w:tcPr>
          <w:p w14:paraId="6B57A081" w14:textId="77777777" w:rsidR="00F76564" w:rsidRPr="00F76564" w:rsidRDefault="00F76564" w:rsidP="00F76564">
            <w:r w:rsidRPr="00F76564">
              <w:t> </w:t>
            </w:r>
          </w:p>
          <w:p w14:paraId="1BB556B9" w14:textId="291D720D" w:rsidR="00F76564" w:rsidRPr="00F76564" w:rsidRDefault="00F76564" w:rsidP="00F76564">
            <w:r w:rsidRPr="00F76564">
              <w:rPr>
                <w:b/>
                <w:bCs/>
              </w:rPr>
              <mc:AlternateContent>
                <mc:Choice Requires="wps">
                  <w:drawing>
                    <wp:inline distT="0" distB="0" distL="0" distR="0" wp14:anchorId="69CFC9BA" wp14:editId="2C3C8740">
                      <wp:extent cx="1323975" cy="1581150"/>
                      <wp:effectExtent l="0" t="0" r="0" b="0"/>
                      <wp:docPr id="946741554" name="Ορθογώνιο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23975" cy="158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DE4D7C" id="Ορθογώνιο 2" o:spid="_x0000_s1026" style="width:104.25pt;height:1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" filled="f" stroked="f">
                      <o:lock v:ext="edit" aspectratio="t"/>
                      <w10:anchorlock/>
                    </v:rect>
                  </w:pict>
                </mc:Fallback>
              </mc:AlternateContent>
            </w:r>
          </w:p>
        </w:tc>
        <w:tc>
          <w:tcPr>
            <w:tcW w:w="6106" w:type="dxa"/>
            <w:shd w:val="clear" w:color="auto" w:fill="FFFFFF"/>
            <w:tcMar>
              <w:top w:w="0" w:type="dxa"/>
              <w:left w:w="108" w:type="dxa"/>
              <w:bottom w:w="0" w:type="dxa"/>
              <w:right w:w="108" w:type="dxa"/>
            </w:tcMar>
            <w:hideMark/>
          </w:tcPr>
          <w:p w14:paraId="16CCB361" w14:textId="77777777" w:rsidR="00F76564" w:rsidRPr="00F76564" w:rsidRDefault="00F76564" w:rsidP="00F76564">
            <w:r w:rsidRPr="00F76564">
              <w:t> </w:t>
            </w:r>
          </w:p>
          <w:p w14:paraId="460A3E3F" w14:textId="77777777" w:rsidR="00F76564" w:rsidRPr="00F76564" w:rsidRDefault="00F76564" w:rsidP="00F76564">
            <w:r w:rsidRPr="00F76564">
              <w:t> </w:t>
            </w:r>
          </w:p>
        </w:tc>
      </w:tr>
      <w:tr w:rsidR="00F76564" w:rsidRPr="00F76564" w14:paraId="16CFF541" w14:textId="77777777">
        <w:tc>
          <w:tcPr>
            <w:tcW w:w="0" w:type="auto"/>
            <w:vMerge/>
            <w:shd w:val="clear" w:color="auto" w:fill="FFFFFF"/>
            <w:vAlign w:val="center"/>
            <w:hideMark/>
          </w:tcPr>
          <w:p w14:paraId="0E56A08B" w14:textId="77777777" w:rsidR="00F76564" w:rsidRPr="00F76564" w:rsidRDefault="00F76564" w:rsidP="00F76564"/>
        </w:tc>
        <w:tc>
          <w:tcPr>
            <w:tcW w:w="6106" w:type="dxa"/>
            <w:tcBorders>
              <w:bottom w:val="single" w:sz="12" w:space="0" w:color="808080"/>
            </w:tcBorders>
            <w:shd w:val="clear" w:color="auto" w:fill="FFFFFF"/>
            <w:tcMar>
              <w:top w:w="0" w:type="dxa"/>
              <w:left w:w="108" w:type="dxa"/>
              <w:bottom w:w="0" w:type="dxa"/>
              <w:right w:w="108" w:type="dxa"/>
            </w:tcMar>
            <w:vAlign w:val="center"/>
            <w:hideMark/>
          </w:tcPr>
          <w:p w14:paraId="2C59A760" w14:textId="77777777" w:rsidR="00F76564" w:rsidRPr="00F76564" w:rsidRDefault="00F76564" w:rsidP="00F76564">
            <w:pPr>
              <w:rPr>
                <w:lang w:val="en-US"/>
              </w:rPr>
            </w:pPr>
            <w:r w:rsidRPr="00F76564">
              <w:rPr>
                <w:lang w:val="en-US"/>
              </w:rPr>
              <w:t>Voulgaris Dimitrios</w:t>
            </w:r>
          </w:p>
          <w:p w14:paraId="0676CE2B" w14:textId="77777777" w:rsidR="00F76564" w:rsidRPr="00F76564" w:rsidRDefault="00F76564" w:rsidP="00F76564">
            <w:pPr>
              <w:rPr>
                <w:lang w:val="en-US"/>
              </w:rPr>
            </w:pPr>
            <w:r w:rsidRPr="00F76564">
              <w:rPr>
                <w:lang w:val="en-US"/>
              </w:rPr>
              <w:t>Junior Consultant at Break-Even Consulting</w:t>
            </w:r>
          </w:p>
        </w:tc>
      </w:tr>
      <w:tr w:rsidR="00F76564" w:rsidRPr="00F76564" w14:paraId="41D151A4" w14:textId="77777777">
        <w:tc>
          <w:tcPr>
            <w:tcW w:w="0" w:type="auto"/>
            <w:vMerge/>
            <w:shd w:val="clear" w:color="auto" w:fill="FFFFFF"/>
            <w:vAlign w:val="center"/>
            <w:hideMark/>
          </w:tcPr>
          <w:p w14:paraId="430089D7" w14:textId="77777777" w:rsidR="00F76564" w:rsidRPr="00F76564" w:rsidRDefault="00F76564" w:rsidP="00F76564">
            <w:pPr>
              <w:rPr>
                <w:lang w:val="en-US"/>
              </w:rPr>
            </w:pPr>
          </w:p>
        </w:tc>
        <w:tc>
          <w:tcPr>
            <w:tcW w:w="6106" w:type="dxa"/>
            <w:shd w:val="clear" w:color="auto" w:fill="FFFFFF"/>
            <w:tcMar>
              <w:top w:w="0" w:type="dxa"/>
              <w:left w:w="108" w:type="dxa"/>
              <w:bottom w:w="0" w:type="dxa"/>
              <w:right w:w="108" w:type="dxa"/>
            </w:tcMar>
            <w:hideMark/>
          </w:tcPr>
          <w:p w14:paraId="06B4E509" w14:textId="77777777" w:rsidR="00F76564" w:rsidRPr="00F76564" w:rsidRDefault="00F76564" w:rsidP="00F76564">
            <w:pPr>
              <w:rPr>
                <w:lang w:val="en-US"/>
              </w:rPr>
            </w:pPr>
            <w:r w:rsidRPr="00F76564">
              <w:rPr>
                <w:b/>
                <w:bCs/>
                <w:lang w:val="en-US"/>
              </w:rPr>
              <w:br/>
              <w:t>A </w:t>
            </w:r>
            <w:r w:rsidRPr="00F76564">
              <w:rPr>
                <w:lang w:val="en-US"/>
              </w:rPr>
              <w:t>137, 28</w:t>
            </w:r>
            <w:r w:rsidRPr="00F76564">
              <w:rPr>
                <w:vertAlign w:val="superscript"/>
                <w:lang w:val="en-US"/>
              </w:rPr>
              <w:t>th</w:t>
            </w:r>
            <w:r w:rsidRPr="00F76564">
              <w:rPr>
                <w:lang w:val="en-US"/>
              </w:rPr>
              <w:t> </w:t>
            </w:r>
            <w:proofErr w:type="spellStart"/>
            <w:r w:rsidRPr="00F76564">
              <w:rPr>
                <w:lang w:val="en-US"/>
              </w:rPr>
              <w:t>Octovriou</w:t>
            </w:r>
            <w:proofErr w:type="spellEnd"/>
            <w:r w:rsidRPr="00F76564">
              <w:rPr>
                <w:lang w:val="en-US"/>
              </w:rPr>
              <w:t xml:space="preserve"> Str, Athens, 11251, GR</w:t>
            </w:r>
          </w:p>
          <w:p w14:paraId="64C33B45" w14:textId="77777777" w:rsidR="00F76564" w:rsidRPr="00F76564" w:rsidRDefault="00F76564" w:rsidP="00F76564">
            <w:pPr>
              <w:rPr>
                <w:lang w:val="en-US"/>
              </w:rPr>
            </w:pPr>
            <w:r w:rsidRPr="00F76564">
              <w:rPr>
                <w:b/>
                <w:bCs/>
                <w:lang w:val="en-US"/>
              </w:rPr>
              <w:t>T </w:t>
            </w:r>
            <w:r w:rsidRPr="00F76564">
              <w:rPr>
                <w:lang w:val="en-US"/>
              </w:rPr>
              <w:t>+30 2160703626 </w:t>
            </w:r>
            <w:r w:rsidRPr="00F76564">
              <w:rPr>
                <w:b/>
                <w:bCs/>
                <w:lang w:val="en-US"/>
              </w:rPr>
              <w:t> </w:t>
            </w:r>
            <w:r w:rsidRPr="00F76564">
              <w:rPr>
                <w:lang w:val="en-US"/>
              </w:rPr>
              <w:t> </w:t>
            </w:r>
            <w:r w:rsidRPr="00F76564">
              <w:rPr>
                <w:b/>
                <w:bCs/>
                <w:lang w:val="en-US"/>
              </w:rPr>
              <w:t>M </w:t>
            </w:r>
            <w:r w:rsidRPr="00F76564">
              <w:rPr>
                <w:lang w:val="en-US"/>
              </w:rPr>
              <w:t>+30 6981116776</w:t>
            </w:r>
          </w:p>
          <w:p w14:paraId="30C5BE54" w14:textId="77777777" w:rsidR="00F76564" w:rsidRPr="00F76564" w:rsidRDefault="00F76564" w:rsidP="00F76564">
            <w:pPr>
              <w:rPr>
                <w:lang w:val="en-US"/>
              </w:rPr>
            </w:pPr>
            <w:r w:rsidRPr="00F76564">
              <w:rPr>
                <w:b/>
                <w:bCs/>
              </w:rPr>
              <w:lastRenderedPageBreak/>
              <w:t>Ε</w:t>
            </w:r>
            <w:r w:rsidRPr="00F76564">
              <w:rPr>
                <w:lang w:val="en-US"/>
              </w:rPr>
              <w:t> </w:t>
            </w:r>
            <w:hyperlink r:id="rId5" w:tgtFrame="_blank" w:history="1">
              <w:r w:rsidRPr="00F76564">
                <w:rPr>
                  <w:rStyle w:val="-"/>
                  <w:lang w:val="en-US"/>
                </w:rPr>
                <w:t>d.voulgaris@break-even.gr</w:t>
              </w:r>
            </w:hyperlink>
          </w:p>
          <w:p w14:paraId="2D236473" w14:textId="77777777" w:rsidR="00F76564" w:rsidRPr="00F76564" w:rsidRDefault="00F76564" w:rsidP="00F76564">
            <w:pPr>
              <w:rPr>
                <w:lang w:val="en-US"/>
              </w:rPr>
            </w:pPr>
            <w:r w:rsidRPr="00F76564">
              <w:rPr>
                <w:b/>
                <w:bCs/>
                <w:lang w:val="en-US"/>
              </w:rPr>
              <w:t>W</w:t>
            </w:r>
            <w:r w:rsidRPr="00F76564">
              <w:rPr>
                <w:lang w:val="en-US"/>
              </w:rPr>
              <w:t> </w:t>
            </w:r>
            <w:hyperlink r:id="rId6" w:tgtFrame="_blank" w:history="1">
              <w:r w:rsidRPr="00F76564">
                <w:rPr>
                  <w:rStyle w:val="-"/>
                  <w:lang w:val="en-US"/>
                </w:rPr>
                <w:t>www.break-even.gr</w:t>
              </w:r>
            </w:hyperlink>
          </w:p>
        </w:tc>
      </w:tr>
    </w:tbl>
    <w:p w14:paraId="2636119B" w14:textId="77777777" w:rsidR="007E273C" w:rsidRPr="00F76564" w:rsidRDefault="007E273C">
      <w:pPr>
        <w:rPr>
          <w:lang w:val="en-US"/>
        </w:rPr>
      </w:pPr>
    </w:p>
    <w:sectPr w:rsidR="007E273C" w:rsidRPr="00F765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564"/>
    <w:rsid w:val="00457D41"/>
    <w:rsid w:val="007178A6"/>
    <w:rsid w:val="007E273C"/>
    <w:rsid w:val="00F7656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F670E"/>
  <w15:chartTrackingRefBased/>
  <w15:docId w15:val="{7C8FF43C-AB7D-4B36-ADF2-CCFA828AE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765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765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7656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7656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7656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7656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7656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7656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7656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7656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7656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7656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7656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7656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7656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7656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7656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76564"/>
    <w:rPr>
      <w:rFonts w:eastAsiaTheme="majorEastAsia" w:cstheme="majorBidi"/>
      <w:color w:val="272727" w:themeColor="text1" w:themeTint="D8"/>
    </w:rPr>
  </w:style>
  <w:style w:type="paragraph" w:styleId="a3">
    <w:name w:val="Title"/>
    <w:basedOn w:val="a"/>
    <w:next w:val="a"/>
    <w:link w:val="Char"/>
    <w:uiPriority w:val="10"/>
    <w:qFormat/>
    <w:rsid w:val="00F765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7656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7656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7656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76564"/>
    <w:pPr>
      <w:spacing w:before="160"/>
      <w:jc w:val="center"/>
    </w:pPr>
    <w:rPr>
      <w:i/>
      <w:iCs/>
      <w:color w:val="404040" w:themeColor="text1" w:themeTint="BF"/>
    </w:rPr>
  </w:style>
  <w:style w:type="character" w:customStyle="1" w:styleId="Char1">
    <w:name w:val="Απόσπασμα Char"/>
    <w:basedOn w:val="a0"/>
    <w:link w:val="a5"/>
    <w:uiPriority w:val="29"/>
    <w:rsid w:val="00F76564"/>
    <w:rPr>
      <w:i/>
      <w:iCs/>
      <w:color w:val="404040" w:themeColor="text1" w:themeTint="BF"/>
    </w:rPr>
  </w:style>
  <w:style w:type="paragraph" w:styleId="a6">
    <w:name w:val="List Paragraph"/>
    <w:basedOn w:val="a"/>
    <w:uiPriority w:val="34"/>
    <w:qFormat/>
    <w:rsid w:val="00F76564"/>
    <w:pPr>
      <w:ind w:left="720"/>
      <w:contextualSpacing/>
    </w:pPr>
  </w:style>
  <w:style w:type="character" w:styleId="a7">
    <w:name w:val="Intense Emphasis"/>
    <w:basedOn w:val="a0"/>
    <w:uiPriority w:val="21"/>
    <w:qFormat/>
    <w:rsid w:val="00F76564"/>
    <w:rPr>
      <w:i/>
      <w:iCs/>
      <w:color w:val="0F4761" w:themeColor="accent1" w:themeShade="BF"/>
    </w:rPr>
  </w:style>
  <w:style w:type="paragraph" w:styleId="a8">
    <w:name w:val="Intense Quote"/>
    <w:basedOn w:val="a"/>
    <w:next w:val="a"/>
    <w:link w:val="Char2"/>
    <w:uiPriority w:val="30"/>
    <w:qFormat/>
    <w:rsid w:val="00F765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76564"/>
    <w:rPr>
      <w:i/>
      <w:iCs/>
      <w:color w:val="0F4761" w:themeColor="accent1" w:themeShade="BF"/>
    </w:rPr>
  </w:style>
  <w:style w:type="character" w:styleId="a9">
    <w:name w:val="Intense Reference"/>
    <w:basedOn w:val="a0"/>
    <w:uiPriority w:val="32"/>
    <w:qFormat/>
    <w:rsid w:val="00F76564"/>
    <w:rPr>
      <w:b/>
      <w:bCs/>
      <w:smallCaps/>
      <w:color w:val="0F4761" w:themeColor="accent1" w:themeShade="BF"/>
      <w:spacing w:val="5"/>
    </w:rPr>
  </w:style>
  <w:style w:type="character" w:styleId="-">
    <w:name w:val="Hyperlink"/>
    <w:basedOn w:val="a0"/>
    <w:uiPriority w:val="99"/>
    <w:unhideWhenUsed/>
    <w:rsid w:val="00F76564"/>
    <w:rPr>
      <w:color w:val="467886" w:themeColor="hyperlink"/>
      <w:u w:val="single"/>
    </w:rPr>
  </w:style>
  <w:style w:type="character" w:styleId="aa">
    <w:name w:val="Unresolved Mention"/>
    <w:basedOn w:val="a0"/>
    <w:uiPriority w:val="99"/>
    <w:semiHidden/>
    <w:unhideWhenUsed/>
    <w:rsid w:val="00F76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eak-even.gr/" TargetMode="External"/><Relationship Id="rId5" Type="http://schemas.openxmlformats.org/officeDocument/2006/relationships/hyperlink" Target="mailto:d.voulgaris@break-even.gr" TargetMode="External"/><Relationship Id="rId4" Type="http://schemas.openxmlformats.org/officeDocument/2006/relationships/hyperlink" Target="https://forms.office.com/e/euvVBHmp8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332</Words>
  <Characters>1795</Characters>
  <Application>Microsoft Office Word</Application>
  <DocSecurity>0</DocSecurity>
  <Lines>14</Lines>
  <Paragraphs>4</Paragraphs>
  <ScaleCrop>false</ScaleCrop>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THANOS KRIEMADIS</dc:creator>
  <cp:keywords/>
  <dc:description/>
  <cp:lastModifiedBy>THANOS KRIEMADIS</cp:lastModifiedBy>
  <cp:revision>1</cp:revision>
  <dcterms:created xsi:type="dcterms:W3CDTF">2025-10-31T11:02:00Z</dcterms:created>
  <dcterms:modified xsi:type="dcterms:W3CDTF">2025-10-31T11:04:00Z</dcterms:modified>
</cp:coreProperties>
</file>